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97" w:rsidRDefault="00996497" w:rsidP="00996497">
      <w:pPr>
        <w:pStyle w:val="tb-na18"/>
        <w:jc w:val="center"/>
        <w:rPr>
          <w:rFonts w:ascii="Calibri" w:hAnsi="Calibri" w:cs="Helvetica"/>
          <w:color w:val="666666"/>
          <w:sz w:val="26"/>
          <w:szCs w:val="26"/>
        </w:rPr>
      </w:pPr>
      <w:bookmarkStart w:id="0" w:name="_GoBack"/>
      <w:bookmarkEnd w:id="0"/>
      <w:r>
        <w:rPr>
          <w:rFonts w:ascii="Calibri" w:hAnsi="Calibri" w:cs="Helvetica"/>
          <w:color w:val="666666"/>
          <w:sz w:val="26"/>
          <w:szCs w:val="26"/>
        </w:rPr>
        <w:t>POVJERENIK ZA INFORMIRANJE</w:t>
      </w:r>
    </w:p>
    <w:p w:rsidR="00996497" w:rsidRDefault="00996497" w:rsidP="00996497">
      <w:pPr>
        <w:pStyle w:val="broj-d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231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Na temelju članka 19. stavka 3. Zakona o pravu na pristup informacijama (»Narodne novine«, br. 25/13.) Povjerenica za informiranje donosi</w:t>
      </w:r>
    </w:p>
    <w:p w:rsidR="00996497" w:rsidRDefault="00996497" w:rsidP="00996497">
      <w:pPr>
        <w:pStyle w:val="tb-na16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KRITERIJE</w:t>
      </w:r>
    </w:p>
    <w:p w:rsidR="00996497" w:rsidRDefault="00996497" w:rsidP="00996497">
      <w:pPr>
        <w:pStyle w:val="t-12-9-fett-s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ZA ODREĐIVANJE VISINE NAKNADE STVARNIH MATERIJALNIH TROŠKOVA I TROŠKOVA DOSTAVE INFORMACIJE</w:t>
      </w:r>
    </w:p>
    <w:p w:rsidR="00996497" w:rsidRDefault="00996497" w:rsidP="00996497">
      <w:pPr>
        <w:pStyle w:val="clanak-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Članak 1.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Kriteriji se primjenjuju i na naknadu stvarnih materijalnih troškova i troškova dostave za ponovnu uporabu informacija.</w:t>
      </w:r>
    </w:p>
    <w:p w:rsidR="00996497" w:rsidRDefault="00996497" w:rsidP="00996497">
      <w:pPr>
        <w:pStyle w:val="clanak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Članak 2.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Visina naknade stvarnih materijalnih troškova određuje se u sljedećem iznosu: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1. preslik jedne stranice veličine A4 – 0,25 kuna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2. preslik jedne stranice veličine A3 – 0,50 kuna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3. preslik jedne stranice u boji veličine A4 – 1,00 kuna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4. preslik jedne stranice u boji veličine A3 – 1,60 kuna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5. elektronički zapis na jednom CD-u – 4,00 kuna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6. elektronički zapis na jednom DVD-u – 6,00 kuna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7. elektronički zapis na memorijskoj kartici ovisno o količini memorije – 210 kuna za 64 GB, 150 kuna za 32 GB, 120 kuna za 16 GB, 50 kuna za 8 GB, 30 kuna za 4 GB.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8. pretvaranje jedne strane dokumenta iz fizičkog u elektronički oblik – 0,80 kuna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9. pretvaranje zapisa s videovrpce, audiokazete ili diskete u elektronički zapis – 1,00 kuna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lastRenderedPageBreak/>
        <w:t>Troškovi dostave informacija obračunavaju se prema važećem cjeniku redovnih poštanskih usluga.</w:t>
      </w:r>
    </w:p>
    <w:p w:rsidR="00996497" w:rsidRDefault="00996497" w:rsidP="00996497">
      <w:pPr>
        <w:pStyle w:val="clanak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Članak 3.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Visinu naknade stvarnih materijalnih troškova i troškova dostave za usluge koje nisu navedene u članku 2. ovih Kriterija, tijelo javne vlasti odredit će na način da u visinu naknade zaračuna prosječnu tržišnu cijenu za uslugu, trošak amortizacije koje ima tijelo javne vlasti te trošak poštanskih usluga.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Vrijeme koje zaposlenik tijela javne vlasti provede prikupljajući, pripremajući i pružajući informaciju korisniku prava na pristup informaciji, ne predstavlja stvarni materijalni trošak.</w:t>
      </w:r>
    </w:p>
    <w:p w:rsidR="00996497" w:rsidRDefault="00996497" w:rsidP="00996497">
      <w:pPr>
        <w:pStyle w:val="clanak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Članak 4.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Tijelo javne vlasti dostavit će korisniku informaciju po primitku dokaza o izvršenoj uplati.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Tijelo javne vlasti zatražit će od korisnika da unaprijed položi na račun tijela javne vlasti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:rsidR="00996497" w:rsidRDefault="00996497" w:rsidP="00996497">
      <w:pPr>
        <w:pStyle w:val="clanak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Članak 5.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:rsidR="00996497" w:rsidRDefault="00996497" w:rsidP="00996497">
      <w:pPr>
        <w:pStyle w:val="clanak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Članak 6.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Danom stupanja na snagu ovih Kriterija prestaju važiti Kriteriji za određivanje visine naknade iz članka 19., stavka 2. Zakona o pravu na pristup informacijama (»Narodne novine«, br. 172/03. i 144/10.).</w:t>
      </w:r>
    </w:p>
    <w:p w:rsidR="00996497" w:rsidRDefault="00996497" w:rsidP="00996497">
      <w:pPr>
        <w:pStyle w:val="t-9-8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Ovi Kriteriji stupaju na snagu osmoga dana od dana objave u »Narodnim novinama«.</w:t>
      </w:r>
    </w:p>
    <w:p w:rsidR="00996497" w:rsidRDefault="00996497" w:rsidP="00996497">
      <w:pPr>
        <w:pStyle w:val="klasa2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t>Klasa: 008-03/13-01/68</w:t>
      </w:r>
      <w:r>
        <w:rPr>
          <w:rFonts w:ascii="Calibri" w:hAnsi="Calibri" w:cs="Helvetica"/>
          <w:color w:val="666666"/>
          <w:sz w:val="26"/>
          <w:szCs w:val="26"/>
        </w:rPr>
        <w:br/>
      </w:r>
      <w:r>
        <w:rPr>
          <w:rFonts w:ascii="Calibri" w:hAnsi="Calibri" w:cs="Helvetica"/>
          <w:color w:val="666666"/>
          <w:sz w:val="26"/>
          <w:szCs w:val="26"/>
        </w:rPr>
        <w:br/>
        <w:t>Urbroj: 401-01/01-14-04</w:t>
      </w:r>
      <w:r>
        <w:rPr>
          <w:rFonts w:ascii="Calibri" w:hAnsi="Calibri" w:cs="Helvetica"/>
          <w:color w:val="666666"/>
          <w:sz w:val="26"/>
          <w:szCs w:val="26"/>
        </w:rPr>
        <w:br/>
      </w:r>
      <w:r>
        <w:rPr>
          <w:rFonts w:ascii="Calibri" w:hAnsi="Calibri" w:cs="Helvetica"/>
          <w:color w:val="666666"/>
          <w:sz w:val="26"/>
          <w:szCs w:val="26"/>
        </w:rPr>
        <w:br/>
        <w:t>Zagreb, 24. siječnja 2014.</w:t>
      </w:r>
    </w:p>
    <w:p w:rsidR="00996497" w:rsidRDefault="00996497" w:rsidP="00996497">
      <w:pPr>
        <w:pStyle w:val="t-9-8-potpis"/>
        <w:jc w:val="center"/>
        <w:rPr>
          <w:rFonts w:ascii="Calibri" w:hAnsi="Calibri" w:cs="Helvetica"/>
          <w:color w:val="666666"/>
          <w:sz w:val="26"/>
          <w:szCs w:val="26"/>
        </w:rPr>
      </w:pPr>
      <w:r>
        <w:rPr>
          <w:rFonts w:ascii="Calibri" w:hAnsi="Calibri" w:cs="Helvetica"/>
          <w:color w:val="666666"/>
          <w:sz w:val="26"/>
          <w:szCs w:val="26"/>
        </w:rPr>
        <w:lastRenderedPageBreak/>
        <w:t>Povjerenica za informiranje</w:t>
      </w:r>
      <w:r>
        <w:rPr>
          <w:rFonts w:ascii="Calibri" w:hAnsi="Calibri" w:cs="Helvetica"/>
          <w:color w:val="666666"/>
          <w:sz w:val="26"/>
          <w:szCs w:val="26"/>
        </w:rPr>
        <w:br/>
      </w:r>
      <w:r>
        <w:rPr>
          <w:rFonts w:ascii="Calibri" w:hAnsi="Calibri" w:cs="Helvetica"/>
          <w:color w:val="666666"/>
          <w:sz w:val="26"/>
          <w:szCs w:val="26"/>
        </w:rPr>
        <w:br/>
      </w:r>
      <w:r>
        <w:rPr>
          <w:rStyle w:val="bold"/>
          <w:rFonts w:ascii="Calibri" w:hAnsi="Calibri" w:cs="Helvetica"/>
          <w:color w:val="666666"/>
          <w:sz w:val="26"/>
          <w:szCs w:val="26"/>
        </w:rPr>
        <w:t>dr. sc. Anamarija Musa, dipl. iur.,</w:t>
      </w:r>
      <w:r>
        <w:rPr>
          <w:rFonts w:ascii="Calibri" w:hAnsi="Calibri" w:cs="Helvetica"/>
          <w:color w:val="666666"/>
          <w:sz w:val="26"/>
          <w:szCs w:val="26"/>
        </w:rPr>
        <w:t xml:space="preserve"> v. r.</w:t>
      </w:r>
    </w:p>
    <w:p w:rsidR="00F461EC" w:rsidRDefault="00F461EC"/>
    <w:sectPr w:rsidR="00F461EC" w:rsidSect="00446FB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97"/>
    <w:rsid w:val="0000563F"/>
    <w:rsid w:val="0005011B"/>
    <w:rsid w:val="00055D29"/>
    <w:rsid w:val="001B6DC7"/>
    <w:rsid w:val="00260EC7"/>
    <w:rsid w:val="003316C7"/>
    <w:rsid w:val="00337687"/>
    <w:rsid w:val="00350644"/>
    <w:rsid w:val="0038471A"/>
    <w:rsid w:val="004372B6"/>
    <w:rsid w:val="00446FBA"/>
    <w:rsid w:val="00584A47"/>
    <w:rsid w:val="006429C5"/>
    <w:rsid w:val="007914F4"/>
    <w:rsid w:val="0083402E"/>
    <w:rsid w:val="00840F5D"/>
    <w:rsid w:val="00946686"/>
    <w:rsid w:val="00996497"/>
    <w:rsid w:val="00AA0188"/>
    <w:rsid w:val="00AD4716"/>
    <w:rsid w:val="00BD4BD7"/>
    <w:rsid w:val="00C226A0"/>
    <w:rsid w:val="00C40D9E"/>
    <w:rsid w:val="00C6214F"/>
    <w:rsid w:val="00CB6906"/>
    <w:rsid w:val="00D176DA"/>
    <w:rsid w:val="00DA0D69"/>
    <w:rsid w:val="00E90857"/>
    <w:rsid w:val="00F461EC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C7"/>
  </w:style>
  <w:style w:type="paragraph" w:styleId="Naslov1">
    <w:name w:val="heading 1"/>
    <w:basedOn w:val="Normal"/>
    <w:next w:val="Normal"/>
    <w:link w:val="Naslov1Char"/>
    <w:uiPriority w:val="9"/>
    <w:qFormat/>
    <w:rsid w:val="00384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60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47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47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47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47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47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47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47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4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60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47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47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47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47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47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8471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60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60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47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847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38471A"/>
    <w:rPr>
      <w:b/>
      <w:bCs/>
    </w:rPr>
  </w:style>
  <w:style w:type="character" w:styleId="Istaknuto">
    <w:name w:val="Emphasis"/>
    <w:basedOn w:val="Zadanifontodlomka"/>
    <w:uiPriority w:val="20"/>
    <w:qFormat/>
    <w:rsid w:val="0038471A"/>
    <w:rPr>
      <w:i/>
      <w:iCs/>
    </w:rPr>
  </w:style>
  <w:style w:type="paragraph" w:styleId="Bezproreda">
    <w:name w:val="No Spacing"/>
    <w:link w:val="BezproredaChar"/>
    <w:uiPriority w:val="1"/>
    <w:qFormat/>
    <w:rsid w:val="0038471A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38471A"/>
  </w:style>
  <w:style w:type="paragraph" w:styleId="Odlomakpopisa">
    <w:name w:val="List Paragraph"/>
    <w:basedOn w:val="Normal"/>
    <w:uiPriority w:val="34"/>
    <w:qFormat/>
    <w:rsid w:val="0038471A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8471A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38471A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47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471A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38471A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260EC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38471A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38471A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38471A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8471A"/>
    <w:pPr>
      <w:outlineLvl w:val="9"/>
    </w:pPr>
  </w:style>
  <w:style w:type="paragraph" w:styleId="Tekstfusnote">
    <w:name w:val="footnote text"/>
    <w:basedOn w:val="Normal"/>
    <w:link w:val="TekstfusnoteChar"/>
    <w:semiHidden/>
    <w:rsid w:val="004372B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372B6"/>
    <w:rPr>
      <w:lang w:eastAsia="en-US"/>
    </w:rPr>
  </w:style>
  <w:style w:type="paragraph" w:customStyle="1" w:styleId="tb-na18">
    <w:name w:val="tb-na18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96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C7"/>
  </w:style>
  <w:style w:type="paragraph" w:styleId="Naslov1">
    <w:name w:val="heading 1"/>
    <w:basedOn w:val="Normal"/>
    <w:next w:val="Normal"/>
    <w:link w:val="Naslov1Char"/>
    <w:uiPriority w:val="9"/>
    <w:qFormat/>
    <w:rsid w:val="00384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60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47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47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47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47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47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47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47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4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60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47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47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47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47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47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8471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60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60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47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847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38471A"/>
    <w:rPr>
      <w:b/>
      <w:bCs/>
    </w:rPr>
  </w:style>
  <w:style w:type="character" w:styleId="Istaknuto">
    <w:name w:val="Emphasis"/>
    <w:basedOn w:val="Zadanifontodlomka"/>
    <w:uiPriority w:val="20"/>
    <w:qFormat/>
    <w:rsid w:val="0038471A"/>
    <w:rPr>
      <w:i/>
      <w:iCs/>
    </w:rPr>
  </w:style>
  <w:style w:type="paragraph" w:styleId="Bezproreda">
    <w:name w:val="No Spacing"/>
    <w:link w:val="BezproredaChar"/>
    <w:uiPriority w:val="1"/>
    <w:qFormat/>
    <w:rsid w:val="0038471A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38471A"/>
  </w:style>
  <w:style w:type="paragraph" w:styleId="Odlomakpopisa">
    <w:name w:val="List Paragraph"/>
    <w:basedOn w:val="Normal"/>
    <w:uiPriority w:val="34"/>
    <w:qFormat/>
    <w:rsid w:val="0038471A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8471A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38471A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47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471A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38471A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260EC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38471A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38471A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38471A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8471A"/>
    <w:pPr>
      <w:outlineLvl w:val="9"/>
    </w:pPr>
  </w:style>
  <w:style w:type="paragraph" w:styleId="Tekstfusnote">
    <w:name w:val="footnote text"/>
    <w:basedOn w:val="Normal"/>
    <w:link w:val="TekstfusnoteChar"/>
    <w:semiHidden/>
    <w:rsid w:val="004372B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372B6"/>
    <w:rPr>
      <w:lang w:eastAsia="en-US"/>
    </w:rPr>
  </w:style>
  <w:style w:type="paragraph" w:customStyle="1" w:styleId="tb-na18">
    <w:name w:val="tb-na18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996497"/>
    <w:pPr>
      <w:spacing w:before="100" w:beforeAutospacing="1" w:after="28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9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6296">
                              <w:marLeft w:val="0"/>
                              <w:marRight w:val="187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0093">
                                  <w:marLeft w:val="0"/>
                                  <w:marRight w:val="0"/>
                                  <w:marTop w:val="374"/>
                                  <w:marBottom w:val="5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4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2</cp:revision>
  <dcterms:created xsi:type="dcterms:W3CDTF">2020-01-15T11:09:00Z</dcterms:created>
  <dcterms:modified xsi:type="dcterms:W3CDTF">2020-01-15T11:09:00Z</dcterms:modified>
</cp:coreProperties>
</file>