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0f3a769cc34c6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11960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CAVTAT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2.300.173,05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2.589.675,87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2.278.949,60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2.647.872,54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58.196,67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10.815,88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115.867,32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1071,3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10.815,88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115.867,32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1071,3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174.063,99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Ukupni prihodi su 2.589.675,87 €. Ukupni rashodi su 2.763.739,86 €. Preneseni višak iznosi  1.579,21€ , manjak poslovanja od  172.484,78 € odnosi se na plaću djelatnika za 12.mjesec, koja se od 01.siječnja 2025. godine knjiži kao trošak što se u prijašnjim izvješćima nije evidentiralo već je prelazilo preko konta rashoda budućih razdoblja, te na neplaćene račune koji će biti plaćeni u siječnju.</w:t>
      </w:r>
    </w:p>
    <w:p>
      <w:r>
        <w:t xml:space="preserve"> </w:t>
      </w:r>
      <w:r>
        <w:br/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1.828.217,33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1.935.643,69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105,9</w:t>
            </w:r>
          </w:p>
        </w:tc>
      </w:tr>
    </w:tbl>
    <w:p>
      <w:pPr>
        <w:spacing w:before="0" w:after="0"/>
      </w:pPr>
    </w:p>
    <w:p>
      <w:r>
        <w:t xml:space="preserve">Iznos tekućih pomoći MZO-a za plaće, prijevoz na posao i ostale rashode za zaposlene u blagom je porastu u odnosu na prethodnu godinu zbog povećanja osnovice plaće u javnim službama, shodno tome porasle su i tekuće pomoći Općine Konavle za ostvarivanje projekta zapošljavanja invalidne osobe.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financijske imovine (šifre 6412 do 6419)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130,0</w:t>
            </w:r>
          </w:p>
        </w:tc>
      </w:tr>
    </w:tbl>
    <w:p>
      <w:pPr>
        <w:spacing w:before="0" w:after="0"/>
      </w:pPr>
    </w:p>
    <w:p>
      <w:r>
        <w:t xml:space="preserve">Porast zbog povećanja kamata na sredstva na žiro-računu.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27.316,09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21.730,56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79,6</w:t>
            </w:r>
          </w:p>
        </w:tc>
      </w:tr>
    </w:tbl>
    <w:p>
      <w:pPr>
        <w:spacing w:before="0" w:after="0"/>
      </w:pPr>
    </w:p>
    <w:p>
      <w:r>
        <w:t xml:space="preserve">Prihodi koji se odnose na sufinanciranje programa produženog boravka, prijevoza učenika na terensku nastavu te osiguranje učenika su u padu za 18,8% u odnosu na godinu prije zbog manjeg broja djece koji pohađaju program produženog boravka, te smanjenja broja osiguranja učenika.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3.217,78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2025.godini nije bilo donacija na nabavu opreme kao što je to bio slučaj u godini prije.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3.303,28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114.892,50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3478,1</w:t>
            </w:r>
          </w:p>
        </w:tc>
      </w:tr>
    </w:tbl>
    <w:p>
      <w:pPr>
        <w:spacing w:before="0" w:after="0"/>
      </w:pPr>
    </w:p>
    <w:p>
      <w:r>
        <w:t xml:space="preserve">Prihodi se odnose na popravak, uređenje i adaptaciju, značajno su porasli u odnosu na godinu prije zbog renovacije područne škole Čilipi sredstvima koja su odobrena Odlukom osnivača.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1.433.468,19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1.709.069,39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119,2</w:t>
            </w:r>
          </w:p>
        </w:tc>
      </w:tr>
    </w:tbl>
    <w:p>
      <w:pPr>
        <w:spacing w:before="0" w:after="0"/>
      </w:pPr>
    </w:p>
    <w:p>
      <w:r>
        <w:t xml:space="preserve">Zabilježen je porast za 19,2% u odnosu na godinu prije zbog povećanja osnovice plaća.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2.448,13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5.048,68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206,2</w:t>
            </w:r>
          </w:p>
        </w:tc>
      </w:tr>
    </w:tbl>
    <w:p>
      <w:pPr>
        <w:spacing w:before="0" w:after="0"/>
      </w:pPr>
    </w:p>
    <w:p>
      <w:r>
        <w:t xml:space="preserve">Značajan porast troškova u odnosu na 2024.godinu zbog konstantnih popravaka kako matične tako i područnih škola, a u skladu s tim rasle su cijene materijala potrebnog za sanacije.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građanima i kućanstvima iz proračuna (šifre 3721 do 3723)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59.196,35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61.991,00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104,7</w:t>
            </w:r>
          </w:p>
        </w:tc>
      </w:tr>
    </w:tbl>
    <w:p>
      <w:pPr>
        <w:spacing w:before="0" w:after="0"/>
      </w:pPr>
    </w:p>
    <w:p>
      <w:r>
        <w:t xml:space="preserve">Rashodi za besplatne radne bilježnice i materijale za učenike osnovnih škola bilježe blagi porast od 4,7% zbog rasta cijena.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58.196,67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Zabilježen je porast u odnosu na prošlu godinu, iskazani manjak odnosi se na troškove koji su nastali u prosincu a biti će isplaćeni u siječnju. U prošloj godini plaće smo knjižili na 193 (rashodi budućih razdoblja), spomenuti konto se više ne koristi pa je time vidljiva razlika.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2.044,73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158.794,86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7766,1</w:t>
            </w:r>
          </w:p>
        </w:tc>
      </w:tr>
    </w:tbl>
    <w:p>
      <w:pPr>
        <w:spacing w:before="0" w:after="0"/>
      </w:pPr>
    </w:p>
    <w:p>
      <w:r>
        <w:t xml:space="preserve">Zabilježen je veliki porast na računu 96 iz razloga što se po novom Pravilniku o proračunskom računovodstvu i Računskom planu, od 01.siječnja 2025.g. na ovaj konto knjiže plaće djelatnika te prehrana učenika.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2.892,50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162,0</w:t>
            </w:r>
          </w:p>
        </w:tc>
      </w:tr>
    </w:tbl>
    <w:p>
      <w:pPr>
        <w:spacing w:before="0" w:after="0"/>
      </w:pPr>
    </w:p>
    <w:p>
      <w:r>
        <w:t xml:space="preserve">Povećanje zbog nabave printera, financiranim sredstvima osnivača.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3.303,28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3390,6</w:t>
            </w:r>
          </w:p>
        </w:tc>
      </w:tr>
    </w:tbl>
    <w:p>
      <w:pPr>
        <w:spacing w:before="0" w:after="0"/>
      </w:pPr>
    </w:p>
    <w:p>
      <w:r>
        <w:t xml:space="preserve">Značajno povećanje zbog odobrenih sredstava za nadogradnju područne škole Čilipi.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174.063,99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Zabilježen je porast u odnosu na prošlu godinu, iskazani manjak odnosi se na troškove koji su nastali u prosincu a biti će isplaćeni u siječnju. U prošloj godini plaće smo knjižili na 193 (rashodi budućih razdoblja), spomenuti konto se više ne koristi pa je time vidljiva razlika.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 9222x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- preneseni (šifre 92211+92212-92221-92222)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9221x,9222x VP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1.579,21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Preneseni višak iz 2024.godine iznosi 1.579,21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148.883,69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prošloj godini plaće za prosinac su knjižene na ovaj konto 193 (rashodi budućih razdoblja) od 01.01. se knjiže kao trošak pa zato u ovoj godini nema iznosa, sukladno odredbama Pravilnika o proračunskom računovodstvu i Računskom planu, te Pravilnika o financijskom izvještavanju u proračunskom računovodstvu.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25.165,38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3.783,00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15,0</w:t>
            </w:r>
          </w:p>
        </w:tc>
      </w:tr>
    </w:tbl>
    <w:p>
      <w:pPr>
        <w:spacing w:before="0" w:after="0"/>
      </w:pPr>
    </w:p>
    <w:p>
      <w:r>
        <w:t xml:space="preserve">Navedeni iznos odnosi se na stanje žiro-računa na 31.12.koji će se iskoristiti za plaćanje računa i plaće zaposlenoj invalidnoj osobi u siječnju.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iz državnog proračuna proračunskim korisnicima proračuna JLP(R)S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1.809.620,11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1.917.865,09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106,0</w:t>
            </w:r>
          </w:p>
        </w:tc>
      </w:tr>
    </w:tbl>
    <w:p>
      <w:pPr>
        <w:spacing w:before="0" w:after="0"/>
      </w:pPr>
    </w:p>
    <w:p>
      <w:r>
        <w:t xml:space="preserve">Indeks povećanja ukazuje na rast cijena udžbenika koji su nabavljeni za potrebe obavljanja redovite nastave u osnovnoj školi.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 na posao i s posla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46.157,35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56.022,93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121,4</w:t>
            </w:r>
          </w:p>
        </w:tc>
      </w:tr>
    </w:tbl>
    <w:p>
      <w:pPr>
        <w:spacing w:before="0" w:after="0"/>
      </w:pPr>
    </w:p>
    <w:p>
      <w:r>
        <w:t xml:space="preserve">U 2025.godini porastao je trošak prijevoza za 21,4% zbog većeg broja zaposlenika kojima se obračunava putni trošak.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0221 do 0228 - 02922)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64.849,94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104.261,92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160,8</w:t>
            </w:r>
          </w:p>
        </w:tc>
      </w:tr>
    </w:tbl>
    <w:p>
      <w:pPr>
        <w:spacing w:before="0" w:after="0"/>
      </w:pPr>
    </w:p>
    <w:p>
      <w:r>
        <w:t xml:space="preserve">Porast vrijednosti dugotrajne imovine obzirom na uređenje i opremanje PŠ Čilipi.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59.324,05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117.001,36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197,2</w:t>
            </w:r>
          </w:p>
        </w:tc>
      </w:tr>
    </w:tbl>
    <w:p>
      <w:pPr>
        <w:spacing w:before="0" w:after="0"/>
      </w:pPr>
    </w:p>
    <w:p>
      <w:r>
        <w:t xml:space="preserve">Indeks povećanja ukazuje na nabavu uređaja i opreme koja je nabavlja prilikom adaptacije i uređenja područne škole Čilipi.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banci (šifre 1111 do 1114)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25.165,38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3.783,00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15,0</w:t>
            </w:r>
          </w:p>
        </w:tc>
      </w:tr>
    </w:tbl>
    <w:p>
      <w:pPr>
        <w:spacing w:before="0" w:after="0"/>
      </w:pPr>
    </w:p>
    <w:p>
      <w:r>
        <w:t xml:space="preserve">Navedeni iznos odnosi se na stanje žiro-računa na 31.12.koji će se iskoristiti za plaćanje računa i plaće zaposlenoj invalidnoj osobi u siječnju.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2.044,73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158.759,08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7764,3</w:t>
            </w:r>
          </w:p>
        </w:tc>
      </w:tr>
    </w:tbl>
    <w:p>
      <w:pPr>
        <w:spacing w:before="0" w:after="0"/>
      </w:pPr>
    </w:p>
    <w:p>
      <w:r>
        <w:t xml:space="preserve">Porast zbog novog načina knjiženja od 1.siječnja 2025. godine koji je povezan i sa povećanjem konta 96.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148.883,69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Od 1.siječnja konto rashoda budućih razdoblja se više ne koristi pa je iz tog razloga nula.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2.044,73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158.794,86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7766,1</w:t>
            </w:r>
          </w:p>
        </w:tc>
      </w:tr>
    </w:tbl>
    <w:p>
      <w:pPr>
        <w:spacing w:before="0" w:after="0"/>
      </w:pPr>
    </w:p>
    <w:p>
      <w:r>
        <w:t xml:space="preserve">Zabilježen je veliki porast na računu 96 iz razloga što se po novom Pravilniku o proračunskom računovodstvu i Računskom planu, od 01.siječnja 2025.g. na ovaj konto knjiže plaće djelatnika te prehrana učenika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nedospjela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1.586,50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158.300,85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9978,0</w:t>
            </w:r>
          </w:p>
        </w:tc>
      </w:tr>
    </w:tbl>
    <w:p>
      <w:pPr>
        <w:spacing w:before="0" w:after="0"/>
      </w:pPr>
    </w:p>
    <w:p>
      <w:r>
        <w:t xml:space="preserve">Sve obveze su nedospjele.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2.289.765,48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2.763.739,86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120,7</w:t>
            </w:r>
          </w:p>
        </w:tc>
      </w:tr>
    </w:tbl>
    <w:p>
      <w:pPr>
        <w:spacing w:before="0" w:after="0"/>
      </w:pPr>
    </w:p>
    <w:p>
      <w:r>
        <w:t xml:space="preserve">Sveukupni rashodi su u porastu za 20,7% zbog porasta plaća ali i materijalnih troškova.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194.810,93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se odnose na plaću za prosinac 2025.g. i račune za prosinac koje će biti podmirene u siječnju 2026. i sve su nedospjele.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Sve obveze su nedospjele.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9c5385a54f4602" /></Relationships>
</file>